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28"/>
          <w:szCs w:val="28"/>
          <w:u w:val="single"/>
          <w:rtl w:val="0"/>
        </w:rPr>
        <w:t xml:space="preserve">Module 1- You &amp; Your Money</w:t>
      </w:r>
    </w:p>
    <w:p w:rsidR="00000000" w:rsidDel="00000000" w:rsidP="00000000" w:rsidRDefault="00000000" w:rsidRPr="00000000">
      <w:pPr>
        <w:contextualSpacing w:val="0"/>
        <w:jc w:val="center"/>
      </w:pPr>
      <w:r w:rsidDel="00000000" w:rsidR="00000000" w:rsidRPr="00000000">
        <w:rPr>
          <w:sz w:val="28"/>
          <w:szCs w:val="28"/>
          <w:u w:val="single"/>
          <w:rtl w:val="0"/>
        </w:rPr>
        <w:t xml:space="preserve">True or False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Online Banking</w:t>
      </w:r>
      <w:r w:rsidDel="00000000" w:rsidR="00000000" w:rsidRPr="00000000">
        <w:rPr>
          <w:rtl w:val="0"/>
        </w:rPr>
        <w:t xml:space="preserve">- Barry is using his online banking account to transfer money.  When confirming his payment the site opens up a new page and asks him to enter his account number and password again to confirm the transaction, the page does not have the same website address or padlock icon in the corner.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True or False?  Online banking sites are totally secure?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False- Whilst internet banking is safe there are fraudsters that duplicate websites to look like your banks.  This will record your information which they can then use to access your account.  Many banks offer a free security download to keep your information safe.  Also check that the site has the correct logos, bank information and padlock icon which indicates it is secure.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CVN number</w:t>
      </w:r>
      <w:r w:rsidDel="00000000" w:rsidR="00000000" w:rsidRPr="00000000">
        <w:rPr>
          <w:rtl w:val="0"/>
        </w:rPr>
        <w:t xml:space="preserve">-  Javid is making a payment over the phone.  The operator asks for his CVN number (3 digits on the back of the card) to authorise the payment.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True or False? You should never give your CVN number to other people, it should remain private to you.</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False-  Your security number is used for companies as a further form of verification to take payment from your card.  They will need this to process your transaction.  The CVN is different to a pin code and does not mean they can then use the CVN to get into your card.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Pin</w:t>
      </w:r>
      <w:r w:rsidDel="00000000" w:rsidR="00000000" w:rsidRPr="00000000">
        <w:rPr>
          <w:rtl w:val="0"/>
        </w:rPr>
        <w:t xml:space="preserve">- Allana receives a phone call from her bank.  As part of the security process the operator asks her for her pin code.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True or False?- It is okay to give your pin code to your bank?</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False- Banks will never ask for your pin, this is private to you and should never be shared.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ATMs</w:t>
      </w:r>
      <w:r w:rsidDel="00000000" w:rsidR="00000000" w:rsidRPr="00000000">
        <w:rPr>
          <w:rtl w:val="0"/>
        </w:rPr>
        <w:t xml:space="preserve">- Whilst Ahmed is using an ATM he notices that keypad is a little wobbly and the card reader is quite bulky.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True or False? ATMs can be tampered with to clone card details?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True- ATMS can be tampered with to clone your card and your pin number.  The fraudsters can then create a copy of your card and use it to purchase things or withdraw case from your account.   (watch this clip fto see how they do it https://youtu.be/yvQOaOUSInI)</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Contactless</w:t>
      </w:r>
      <w:r w:rsidDel="00000000" w:rsidR="00000000" w:rsidRPr="00000000">
        <w:rPr>
          <w:rtl w:val="0"/>
        </w:rPr>
        <w:t xml:space="preserve">- Bob keeps all his cards together in his wallet.  When buying something in the supermarket he taps his wallet on the card reader to make a contactless payment.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True or False?- The payment will only be taken from one card in his wallet?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False- The card reader cannot identify which card Bob wants to pay with.  The transaction may be taken from all contactless cards in the wallet.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